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4A56A8" w14:paraId="770D2D80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71872FD4" w:rsidR="00E36BDA" w:rsidRPr="004A56A8" w:rsidRDefault="004B2F00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A56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Property &amp; Construction</w:t>
            </w:r>
            <w:r w:rsidR="00C90854" w:rsidRPr="004A56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4A56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4A56A8" w14:paraId="4D08C76D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4A56A8" w14:paraId="43811CE3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8E7CE9" w:rsidRDefault="004F370E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4A56A8" w:rsidRDefault="004F370E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225A00" w:rsidRPr="004A56A8" w14:paraId="09A18F4F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548820F3" w14:textId="44DA0A70" w:rsidR="00225A00" w:rsidRPr="008E7CE9" w:rsidRDefault="00225A00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 WEBSITE URL</w:t>
            </w:r>
          </w:p>
        </w:tc>
        <w:tc>
          <w:tcPr>
            <w:tcW w:w="6090" w:type="dxa"/>
            <w:vAlign w:val="center"/>
          </w:tcPr>
          <w:p w14:paraId="0564DDE7" w14:textId="77777777" w:rsidR="00225A00" w:rsidRPr="004A56A8" w:rsidRDefault="00225A00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3CF83684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728BCF0B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8E7CE9" w:rsidRDefault="00E36BDA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4CDD1794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7892BFF2" w14:textId="0BC77F69" w:rsidR="00E36BDA" w:rsidRPr="008E7CE9" w:rsidRDefault="00225A00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A56A8" w14:paraId="2A6A68B1" w14:textId="77777777" w:rsidTr="004A56A8">
        <w:trPr>
          <w:trHeight w:val="340"/>
        </w:trPr>
        <w:tc>
          <w:tcPr>
            <w:tcW w:w="2909" w:type="dxa"/>
            <w:vAlign w:val="center"/>
          </w:tcPr>
          <w:p w14:paraId="58DE70EA" w14:textId="18ACD881" w:rsidR="00E36BDA" w:rsidRPr="008E7CE9" w:rsidRDefault="00225A00" w:rsidP="008E7CE9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8E7CE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4A56A8" w:rsidRDefault="00E36BDA" w:rsidP="004A56A8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11054FC7" w:rsidR="00E36BDA" w:rsidRPr="00D0655B" w:rsidRDefault="00E36BDA" w:rsidP="00F615C6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4A56A8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an office</w:t>
      </w: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D0655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24F7D752" w:rsidR="00711763" w:rsidRPr="00D0655B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225A00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a </w:t>
      </w:r>
      <w:r w:rsidR="00122EAD" w:rsidRPr="00225A00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="004B2F00" w:rsidRPr="00225A00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property or construction </w:t>
      </w:r>
      <w:r w:rsidR="004E48AA" w:rsidRPr="00225A00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deal</w:t>
      </w:r>
      <w:r w:rsidR="008F5C14" w:rsidRPr="00225A00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or project</w:t>
      </w:r>
      <w:r w:rsidR="00715C97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27323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273232" w:rsidRPr="00273232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E622A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4D3141" w:rsidRPr="00D0655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96112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Entries focusing on a construction dispute should be submitted in the “Construction Dispute Resolution Team of the Year” category.</w:t>
      </w:r>
    </w:p>
    <w:p w14:paraId="6A4C58F9" w14:textId="58A61083" w:rsidR="008349B8" w:rsidRPr="00E622AE" w:rsidRDefault="00E622AE" w:rsidP="00297DDF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C00000"/>
          <w:sz w:val="24"/>
          <w:szCs w:val="24"/>
          <w:shd w:val="clear" w:color="auto" w:fill="FFFFFF"/>
        </w:rPr>
        <w:t>I</w:t>
      </w:r>
      <w:r w:rsidR="004A56A8" w:rsidRPr="00E622AE">
        <w:rPr>
          <w:rFonts w:ascii="Lao UI" w:hAnsi="Lao UI" w:cs="Lao UI"/>
          <w:color w:val="C00000"/>
          <w:sz w:val="24"/>
          <w:szCs w:val="24"/>
          <w:shd w:val="clear" w:color="auto" w:fill="FFFFFF"/>
        </w:rPr>
        <w:t>nsert</w:t>
      </w:r>
      <w:r w:rsidR="008349B8" w:rsidRPr="00E622AE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E622AE">
        <w:rPr>
          <w:rFonts w:ascii="Lao UI" w:hAnsi="Lao UI" w:cs="Lao UI"/>
          <w:color w:val="C00000"/>
          <w:sz w:val="24"/>
          <w:szCs w:val="24"/>
        </w:rPr>
        <w:t xml:space="preserve"> </w:t>
      </w:r>
      <w:r w:rsidRPr="00E622AE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Pr="00E622AE">
        <w:rPr>
          <w:rFonts w:ascii="Lao UI" w:hAnsi="Lao UI" w:cs="Lao UI"/>
          <w:color w:val="C00000"/>
          <w:sz w:val="24"/>
          <w:szCs w:val="24"/>
        </w:rPr>
        <w:t>.</w:t>
      </w:r>
    </w:p>
    <w:p w14:paraId="1DD92744" w14:textId="0E486105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</w:t>
      </w:r>
      <w:proofErr w:type="gramEnd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E4277D" w14:textId="77777777" w:rsidR="00787E66" w:rsidRDefault="00787E66" w:rsidP="00787E6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59E69E1" w14:textId="149E2845" w:rsidR="00787E66" w:rsidRDefault="00A127CD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What stage is the deal at? (i.e., still under negotiation, signed; closed (give dates); operating (indicated since when)</w:t>
      </w:r>
      <w:r w:rsidR="00AC675C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1DF3C84D" w14:textId="2C57EAFF" w:rsidR="00B42B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03A4E4B1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7753FAEA" w14:textId="01099258" w:rsidR="008F7210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73FEB6B" w14:textId="77777777" w:rsidR="00F615C6" w:rsidRPr="003C203D" w:rsidRDefault="00F615C6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122B8C02" w:rsidR="00421AF2" w:rsidRPr="0047081D" w:rsidRDefault="00B346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306BE315" w14:textId="5D8ABF36" w:rsidR="00B45246" w:rsidRPr="00B6761B" w:rsidRDefault="0047081D" w:rsidP="00B6761B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D3362EF" w14:textId="4A2F85C5" w:rsidR="000E3D47" w:rsidRDefault="000E3D47" w:rsidP="000E3D47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lastRenderedPageBreak/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What was the monetary value of the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BC52E2A" w14:textId="77777777" w:rsidR="000E3D47" w:rsidRPr="000E3D47" w:rsidRDefault="000E3D47" w:rsidP="000E3D47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398A07C" w14:textId="3F6D3492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16724B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7777777" w:rsidR="000E3D47" w:rsidRP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8DB5896" w14:textId="7E296D48" w:rsidR="00E944FE" w:rsidRPr="008349B8" w:rsidRDefault="00707979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 on the deal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</w:t>
      </w:r>
      <w:r w:rsidR="009D635D" w:rsidRPr="00800046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legal expertise and innovation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9D635D" w:rsidRPr="00800046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project management skills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800046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800046" w:rsidRPr="00800046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client 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E001F5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10273F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E001F5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</w:t>
      </w:r>
      <w:r w:rsidR="0010273F">
        <w:rPr>
          <w:rFonts w:ascii="Lao UI" w:hAnsi="Lao UI" w:cs="Lao UI"/>
          <w:color w:val="1F3864" w:themeColor="accent1" w:themeShade="80"/>
          <w:sz w:val="24"/>
          <w:szCs w:val="24"/>
        </w:rPr>
        <w:t>your team</w:t>
      </w:r>
      <w:r w:rsidR="00E001F5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your client?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35DE60D" w14:textId="2F39897A" w:rsidR="009C7186" w:rsidRPr="00477600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5,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8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5DEAC371" w14:textId="3F9F8485" w:rsidR="00B61FC6" w:rsidRDefault="00B61FC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8252BBE" w14:textId="77777777" w:rsidR="00EF1301" w:rsidRDefault="00EF1301" w:rsidP="00EF1301">
      <w:pPr>
        <w:spacing w:after="60"/>
        <w:rPr>
          <w:rFonts w:cstheme="minorHAnsi"/>
          <w:sz w:val="24"/>
          <w:szCs w:val="24"/>
          <w:lang w:val="en-GB"/>
        </w:rPr>
      </w:pPr>
    </w:p>
    <w:p w14:paraId="050BE55A" w14:textId="5F6D6993" w:rsidR="00EF1301" w:rsidRPr="00EF1301" w:rsidRDefault="00EF1301" w:rsidP="00EF1301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EF130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EF130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EF130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EF1301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EF130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EF130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42678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EF130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426784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EF1301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EF130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65ABB99B" w14:textId="07FC609B" w:rsidR="009C7186" w:rsidRPr="00EF1301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-GB"/>
        </w:rPr>
      </w:pPr>
    </w:p>
    <w:p w14:paraId="7812BFFF" w14:textId="77777777" w:rsidR="009C7186" w:rsidRPr="00967D7E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9C7186" w:rsidRPr="00967D7E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C884" w14:textId="77777777" w:rsidR="006C60AE" w:rsidRDefault="006C60AE" w:rsidP="00E36BDA">
      <w:pPr>
        <w:spacing w:after="0" w:line="240" w:lineRule="auto"/>
      </w:pPr>
      <w:r>
        <w:separator/>
      </w:r>
    </w:p>
  </w:endnote>
  <w:endnote w:type="continuationSeparator" w:id="0">
    <w:p w14:paraId="0A182736" w14:textId="77777777" w:rsidR="006C60AE" w:rsidRDefault="006C60AE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9E21" w14:textId="77777777" w:rsidR="006C60AE" w:rsidRDefault="006C60AE" w:rsidP="00E36BDA">
      <w:pPr>
        <w:spacing w:after="0" w:line="240" w:lineRule="auto"/>
      </w:pPr>
      <w:r>
        <w:separator/>
      </w:r>
    </w:p>
  </w:footnote>
  <w:footnote w:type="continuationSeparator" w:id="0">
    <w:p w14:paraId="6E10AA18" w14:textId="77777777" w:rsidR="006C60AE" w:rsidRDefault="006C60AE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B4A5" w14:textId="6EAAC485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A43197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81B3C"/>
    <w:multiLevelType w:val="multilevel"/>
    <w:tmpl w:val="F6E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A327F"/>
    <w:multiLevelType w:val="multilevel"/>
    <w:tmpl w:val="E02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791346">
    <w:abstractNumId w:val="1"/>
  </w:num>
  <w:num w:numId="2" w16cid:durableId="2071532982">
    <w:abstractNumId w:val="0"/>
  </w:num>
  <w:num w:numId="3" w16cid:durableId="762341673">
    <w:abstractNumId w:val="4"/>
  </w:num>
  <w:num w:numId="4" w16cid:durableId="1651790015">
    <w:abstractNumId w:val="2"/>
  </w:num>
  <w:num w:numId="5" w16cid:durableId="1930653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3551"/>
    <w:rsid w:val="00024A49"/>
    <w:rsid w:val="00051C0B"/>
    <w:rsid w:val="00062A48"/>
    <w:rsid w:val="00071B13"/>
    <w:rsid w:val="000778FF"/>
    <w:rsid w:val="000859CD"/>
    <w:rsid w:val="000B1460"/>
    <w:rsid w:val="000C1C90"/>
    <w:rsid w:val="000D7DBD"/>
    <w:rsid w:val="000E2B1F"/>
    <w:rsid w:val="000E3D47"/>
    <w:rsid w:val="0010273F"/>
    <w:rsid w:val="00103CB2"/>
    <w:rsid w:val="00120DC4"/>
    <w:rsid w:val="00122EAD"/>
    <w:rsid w:val="00136F51"/>
    <w:rsid w:val="001440C4"/>
    <w:rsid w:val="0016724B"/>
    <w:rsid w:val="001B7229"/>
    <w:rsid w:val="001D0A9B"/>
    <w:rsid w:val="00207F48"/>
    <w:rsid w:val="002207BD"/>
    <w:rsid w:val="00221A83"/>
    <w:rsid w:val="00223ABE"/>
    <w:rsid w:val="00225A00"/>
    <w:rsid w:val="00236911"/>
    <w:rsid w:val="0026149F"/>
    <w:rsid w:val="002713D0"/>
    <w:rsid w:val="00273232"/>
    <w:rsid w:val="00283272"/>
    <w:rsid w:val="00287F6A"/>
    <w:rsid w:val="00292781"/>
    <w:rsid w:val="00297DDF"/>
    <w:rsid w:val="002B2EB4"/>
    <w:rsid w:val="002C47E8"/>
    <w:rsid w:val="002D4B3C"/>
    <w:rsid w:val="002E2A1F"/>
    <w:rsid w:val="002E3E1A"/>
    <w:rsid w:val="002E46AB"/>
    <w:rsid w:val="002F6734"/>
    <w:rsid w:val="00340D16"/>
    <w:rsid w:val="0038100B"/>
    <w:rsid w:val="00383BC6"/>
    <w:rsid w:val="003901D9"/>
    <w:rsid w:val="003B22B0"/>
    <w:rsid w:val="003B493F"/>
    <w:rsid w:val="003C203D"/>
    <w:rsid w:val="003F45C8"/>
    <w:rsid w:val="00417236"/>
    <w:rsid w:val="00417E83"/>
    <w:rsid w:val="00420F2B"/>
    <w:rsid w:val="00421AF2"/>
    <w:rsid w:val="00426784"/>
    <w:rsid w:val="00433B6A"/>
    <w:rsid w:val="00456EC1"/>
    <w:rsid w:val="00464106"/>
    <w:rsid w:val="0047081D"/>
    <w:rsid w:val="004725CA"/>
    <w:rsid w:val="00477600"/>
    <w:rsid w:val="004A56A8"/>
    <w:rsid w:val="004B0423"/>
    <w:rsid w:val="004B2F00"/>
    <w:rsid w:val="004C19C3"/>
    <w:rsid w:val="004C5E5B"/>
    <w:rsid w:val="004D1507"/>
    <w:rsid w:val="004D1CA1"/>
    <w:rsid w:val="004D3141"/>
    <w:rsid w:val="004E48AA"/>
    <w:rsid w:val="004F370E"/>
    <w:rsid w:val="004F3F4B"/>
    <w:rsid w:val="0050025B"/>
    <w:rsid w:val="005027F6"/>
    <w:rsid w:val="005468CF"/>
    <w:rsid w:val="00561397"/>
    <w:rsid w:val="00571249"/>
    <w:rsid w:val="005724D6"/>
    <w:rsid w:val="00586813"/>
    <w:rsid w:val="005C4BA1"/>
    <w:rsid w:val="005F7B16"/>
    <w:rsid w:val="006030DC"/>
    <w:rsid w:val="006044B2"/>
    <w:rsid w:val="006415EB"/>
    <w:rsid w:val="00657AB4"/>
    <w:rsid w:val="00665B53"/>
    <w:rsid w:val="00673DBC"/>
    <w:rsid w:val="00697381"/>
    <w:rsid w:val="006B4DA8"/>
    <w:rsid w:val="006C60AE"/>
    <w:rsid w:val="006D7582"/>
    <w:rsid w:val="006D7BAC"/>
    <w:rsid w:val="006E3435"/>
    <w:rsid w:val="006F270C"/>
    <w:rsid w:val="00707979"/>
    <w:rsid w:val="00711763"/>
    <w:rsid w:val="00715C97"/>
    <w:rsid w:val="00721D08"/>
    <w:rsid w:val="00733C89"/>
    <w:rsid w:val="00753E64"/>
    <w:rsid w:val="0077316A"/>
    <w:rsid w:val="00787E66"/>
    <w:rsid w:val="007C4ED6"/>
    <w:rsid w:val="007E2E74"/>
    <w:rsid w:val="007E4237"/>
    <w:rsid w:val="007E4DBE"/>
    <w:rsid w:val="007F4777"/>
    <w:rsid w:val="007F62B5"/>
    <w:rsid w:val="007F7D82"/>
    <w:rsid w:val="00800046"/>
    <w:rsid w:val="008030FA"/>
    <w:rsid w:val="00805827"/>
    <w:rsid w:val="008349B8"/>
    <w:rsid w:val="00835291"/>
    <w:rsid w:val="0084646D"/>
    <w:rsid w:val="008621D2"/>
    <w:rsid w:val="008C774F"/>
    <w:rsid w:val="008E7CE9"/>
    <w:rsid w:val="008F4AF4"/>
    <w:rsid w:val="008F5C14"/>
    <w:rsid w:val="008F7210"/>
    <w:rsid w:val="009143E3"/>
    <w:rsid w:val="0092079F"/>
    <w:rsid w:val="00926EDD"/>
    <w:rsid w:val="0093199B"/>
    <w:rsid w:val="00961129"/>
    <w:rsid w:val="00967D7E"/>
    <w:rsid w:val="00973B36"/>
    <w:rsid w:val="0098156A"/>
    <w:rsid w:val="0098332E"/>
    <w:rsid w:val="0098727F"/>
    <w:rsid w:val="009C7186"/>
    <w:rsid w:val="009D1360"/>
    <w:rsid w:val="009D635D"/>
    <w:rsid w:val="009F2C77"/>
    <w:rsid w:val="00A127CD"/>
    <w:rsid w:val="00A43197"/>
    <w:rsid w:val="00A47BC7"/>
    <w:rsid w:val="00A55D18"/>
    <w:rsid w:val="00A6350A"/>
    <w:rsid w:val="00A641F5"/>
    <w:rsid w:val="00A64907"/>
    <w:rsid w:val="00A80658"/>
    <w:rsid w:val="00A85261"/>
    <w:rsid w:val="00A9409E"/>
    <w:rsid w:val="00AA25D1"/>
    <w:rsid w:val="00AB7640"/>
    <w:rsid w:val="00AC43B5"/>
    <w:rsid w:val="00AC675C"/>
    <w:rsid w:val="00AD719F"/>
    <w:rsid w:val="00AE1823"/>
    <w:rsid w:val="00B12608"/>
    <w:rsid w:val="00B13662"/>
    <w:rsid w:val="00B14A01"/>
    <w:rsid w:val="00B31CC4"/>
    <w:rsid w:val="00B3469F"/>
    <w:rsid w:val="00B403EB"/>
    <w:rsid w:val="00B42B60"/>
    <w:rsid w:val="00B45246"/>
    <w:rsid w:val="00B54A50"/>
    <w:rsid w:val="00B57A1D"/>
    <w:rsid w:val="00B61FC6"/>
    <w:rsid w:val="00B6731E"/>
    <w:rsid w:val="00B6761B"/>
    <w:rsid w:val="00B91B4C"/>
    <w:rsid w:val="00B977A2"/>
    <w:rsid w:val="00BB60F8"/>
    <w:rsid w:val="00BC571E"/>
    <w:rsid w:val="00BD161F"/>
    <w:rsid w:val="00BD578E"/>
    <w:rsid w:val="00BD6271"/>
    <w:rsid w:val="00BE593C"/>
    <w:rsid w:val="00C462B2"/>
    <w:rsid w:val="00C52FCA"/>
    <w:rsid w:val="00C5563C"/>
    <w:rsid w:val="00C62F77"/>
    <w:rsid w:val="00C64BB3"/>
    <w:rsid w:val="00C90854"/>
    <w:rsid w:val="00CA3D0F"/>
    <w:rsid w:val="00CA79F7"/>
    <w:rsid w:val="00CB7808"/>
    <w:rsid w:val="00D0655B"/>
    <w:rsid w:val="00D067D0"/>
    <w:rsid w:val="00D1169F"/>
    <w:rsid w:val="00D40C42"/>
    <w:rsid w:val="00D44EB1"/>
    <w:rsid w:val="00D70757"/>
    <w:rsid w:val="00D755FF"/>
    <w:rsid w:val="00D83C6C"/>
    <w:rsid w:val="00DC00A7"/>
    <w:rsid w:val="00DC0917"/>
    <w:rsid w:val="00DC3AD3"/>
    <w:rsid w:val="00DF3BBB"/>
    <w:rsid w:val="00E001F5"/>
    <w:rsid w:val="00E3502C"/>
    <w:rsid w:val="00E36883"/>
    <w:rsid w:val="00E36BDA"/>
    <w:rsid w:val="00E45542"/>
    <w:rsid w:val="00E53A21"/>
    <w:rsid w:val="00E60650"/>
    <w:rsid w:val="00E622AE"/>
    <w:rsid w:val="00E65850"/>
    <w:rsid w:val="00E67201"/>
    <w:rsid w:val="00E7758E"/>
    <w:rsid w:val="00E928D7"/>
    <w:rsid w:val="00E944FE"/>
    <w:rsid w:val="00EA7DF3"/>
    <w:rsid w:val="00ED49EA"/>
    <w:rsid w:val="00EE0F7D"/>
    <w:rsid w:val="00EF1301"/>
    <w:rsid w:val="00EF50C3"/>
    <w:rsid w:val="00F071F2"/>
    <w:rsid w:val="00F12E8D"/>
    <w:rsid w:val="00F231CF"/>
    <w:rsid w:val="00F25FF1"/>
    <w:rsid w:val="00F46657"/>
    <w:rsid w:val="00F566B6"/>
    <w:rsid w:val="00F615C6"/>
    <w:rsid w:val="00F65263"/>
    <w:rsid w:val="00F65FDF"/>
    <w:rsid w:val="00F911D1"/>
    <w:rsid w:val="00FA2202"/>
    <w:rsid w:val="00FA246B"/>
    <w:rsid w:val="00FD646C"/>
    <w:rsid w:val="00FE2A4D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C0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1334</Characters>
  <Application>Microsoft Office Word</Application>
  <DocSecurity>0</DocSecurity>
  <Lines>11</Lines>
  <Paragraphs>3</Paragraphs>
  <ScaleCrop>false</ScaleCrop>
  <Company>LexisNexis France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13</cp:revision>
  <dcterms:created xsi:type="dcterms:W3CDTF">2025-07-18T12:31:00Z</dcterms:created>
  <dcterms:modified xsi:type="dcterms:W3CDTF">2025-08-27T13:34:00Z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2024-06-26T12:17:43Z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87a6d9cf-1490-46c8-a8f4-24dc25fe8ec5</vt:lpwstr>
  </property>
  <property fmtid="{D5CDD505-2E9C-101B-9397-08002B2CF9AE}" pid="8" name="MSIP_Label_549ac42a-3eb4-4074-b885-aea26bd6241e_ContentBits">
    <vt:lpwstr>0</vt:lpwstr>
  </property>
</Properties>
</file>